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D753C" w14:textId="66F759C2" w:rsidR="00DA3CD3" w:rsidRPr="003A7268" w:rsidRDefault="00674C84" w:rsidP="007D6BC8">
      <w:pPr>
        <w:rPr>
          <w:b/>
          <w:sz w:val="28"/>
        </w:rPr>
      </w:pPr>
      <w:r>
        <w:rPr>
          <w:b/>
          <w:sz w:val="28"/>
        </w:rPr>
        <w:t xml:space="preserve">EMERGENCY CLOSURE </w:t>
      </w:r>
      <w:r w:rsidR="007D6BC8" w:rsidRPr="003A7268">
        <w:rPr>
          <w:b/>
          <w:sz w:val="28"/>
        </w:rPr>
        <w:t xml:space="preserve">POLICY </w:t>
      </w:r>
    </w:p>
    <w:p w14:paraId="4CBE1702" w14:textId="501AC989" w:rsidR="00DA3CD3" w:rsidRDefault="00DA3CD3" w:rsidP="00DA3CD3">
      <w:pPr>
        <w:pStyle w:val="BodyText"/>
        <w:spacing w:before="48" w:line="242" w:lineRule="auto"/>
        <w:ind w:right="782"/>
        <w:rPr>
          <w:rFonts w:asciiTheme="minorHAnsi" w:hAnsiTheme="minorHAnsi" w:cstheme="minorHAnsi"/>
          <w:sz w:val="22"/>
          <w:szCs w:val="22"/>
        </w:rPr>
      </w:pPr>
      <w:r w:rsidRPr="00BD31F3">
        <w:rPr>
          <w:rFonts w:asciiTheme="minorHAnsi" w:hAnsiTheme="minorHAnsi" w:cstheme="minorHAnsi"/>
          <w:sz w:val="22"/>
          <w:szCs w:val="22"/>
        </w:rPr>
        <w:t>Ther</w:t>
      </w:r>
      <w:r>
        <w:rPr>
          <w:rFonts w:asciiTheme="minorHAnsi" w:hAnsiTheme="minorHAnsi" w:cstheme="minorHAnsi"/>
          <w:sz w:val="22"/>
          <w:szCs w:val="22"/>
        </w:rPr>
        <w:t>e may be occasions when, due to</w:t>
      </w:r>
      <w:r w:rsidRPr="00BD31F3">
        <w:rPr>
          <w:rFonts w:asciiTheme="minorHAnsi" w:hAnsiTheme="minorHAnsi" w:cstheme="minorHAnsi"/>
          <w:sz w:val="22"/>
          <w:szCs w:val="22"/>
        </w:rPr>
        <w:t xml:space="preserve"> circumstances</w:t>
      </w:r>
      <w:r>
        <w:rPr>
          <w:rFonts w:asciiTheme="minorHAnsi" w:hAnsiTheme="minorHAnsi" w:cstheme="minorHAnsi"/>
          <w:sz w:val="22"/>
          <w:szCs w:val="22"/>
        </w:rPr>
        <w:t xml:space="preserve"> out of our control</w:t>
      </w:r>
      <w:r w:rsidRPr="00BD31F3">
        <w:rPr>
          <w:rFonts w:asciiTheme="minorHAnsi" w:hAnsiTheme="minorHAnsi" w:cstheme="minorHAnsi"/>
          <w:sz w:val="22"/>
          <w:szCs w:val="22"/>
        </w:rPr>
        <w:t xml:space="preserve">, </w:t>
      </w:r>
      <w:r>
        <w:rPr>
          <w:rFonts w:asciiTheme="minorHAnsi" w:hAnsiTheme="minorHAnsi" w:cstheme="minorHAnsi"/>
          <w:sz w:val="22"/>
          <w:szCs w:val="22"/>
        </w:rPr>
        <w:t>Amberley</w:t>
      </w:r>
      <w:r w:rsidRPr="00BD31F3">
        <w:rPr>
          <w:rFonts w:asciiTheme="minorHAnsi" w:hAnsiTheme="minorHAnsi" w:cstheme="minorHAnsi"/>
          <w:sz w:val="22"/>
          <w:szCs w:val="22"/>
        </w:rPr>
        <w:t xml:space="preserve"> may be forced to close for a limited time.</w:t>
      </w:r>
      <w:r w:rsidR="00364127">
        <w:rPr>
          <w:rFonts w:asciiTheme="minorHAnsi" w:hAnsiTheme="minorHAnsi" w:cstheme="minorHAnsi"/>
          <w:sz w:val="22"/>
          <w:szCs w:val="22"/>
        </w:rPr>
        <w:t xml:space="preserve"> We expect these to be rare. </w:t>
      </w:r>
    </w:p>
    <w:p w14:paraId="365E0867" w14:textId="77777777" w:rsidR="00DA3CD3" w:rsidRDefault="00DA3CD3" w:rsidP="00DA3CD3">
      <w:pPr>
        <w:pStyle w:val="BodyText"/>
        <w:spacing w:before="48" w:line="242" w:lineRule="auto"/>
        <w:ind w:left="129" w:right="782"/>
        <w:rPr>
          <w:rFonts w:asciiTheme="minorHAnsi" w:hAnsiTheme="minorHAnsi" w:cstheme="minorHAnsi"/>
          <w:sz w:val="22"/>
          <w:szCs w:val="22"/>
        </w:rPr>
      </w:pPr>
    </w:p>
    <w:p w14:paraId="4E5D0C08" w14:textId="77777777" w:rsidR="009559E9" w:rsidRDefault="00DA3CD3" w:rsidP="009559E9">
      <w:r w:rsidRPr="00DA3CD3">
        <w:rPr>
          <w:b/>
        </w:rPr>
        <w:t>In all emergency situations, our priority will be to the safety of children, families and staff.</w:t>
      </w:r>
      <w:r>
        <w:t xml:space="preserve"> We understand that us being forced to close will likely have significant impacts for families, and will take all steps possible to prevent closures. However, we recognise that there may be situations where it would be inappropriate for us to open, or we may be forced to offer a reduced service. </w:t>
      </w:r>
    </w:p>
    <w:p w14:paraId="2F6F9840" w14:textId="6AD8312C" w:rsidR="00DA3CD3" w:rsidRPr="00BD31F3" w:rsidRDefault="00DA3CD3" w:rsidP="00B254C5">
      <w:pPr>
        <w:rPr>
          <w:rFonts w:cstheme="minorHAnsi"/>
        </w:rPr>
      </w:pPr>
      <w:r w:rsidRPr="00BD31F3">
        <w:rPr>
          <w:rFonts w:cstheme="minorHAnsi"/>
        </w:rPr>
        <w:t xml:space="preserve">Possible reasons for closure </w:t>
      </w:r>
      <w:r>
        <w:rPr>
          <w:rFonts w:cstheme="minorHAnsi"/>
        </w:rPr>
        <w:t>are</w:t>
      </w:r>
      <w:r w:rsidRPr="00BD31F3">
        <w:rPr>
          <w:rFonts w:cstheme="minorHAnsi"/>
        </w:rPr>
        <w:t xml:space="preserve"> (but not limited to):</w:t>
      </w:r>
    </w:p>
    <w:p w14:paraId="67308EA3" w14:textId="092442EA" w:rsidR="00DA3CD3" w:rsidRPr="00BD31F3" w:rsidRDefault="00DA3CD3" w:rsidP="00DA3CD3">
      <w:pPr>
        <w:pStyle w:val="ListParagraph"/>
        <w:widowControl w:val="0"/>
        <w:numPr>
          <w:ilvl w:val="0"/>
          <w:numId w:val="2"/>
        </w:numPr>
        <w:tabs>
          <w:tab w:val="left" w:pos="849"/>
          <w:tab w:val="left" w:pos="850"/>
        </w:tabs>
        <w:autoSpaceDE w:val="0"/>
        <w:autoSpaceDN w:val="0"/>
        <w:spacing w:after="0" w:line="240" w:lineRule="auto"/>
        <w:ind w:right="473"/>
        <w:contextualSpacing w:val="0"/>
        <w:rPr>
          <w:rFonts w:cstheme="minorHAnsi"/>
        </w:rPr>
      </w:pPr>
      <w:r w:rsidRPr="00BD31F3">
        <w:rPr>
          <w:rFonts w:cstheme="minorHAnsi"/>
        </w:rPr>
        <w:t xml:space="preserve">Weather – </w:t>
      </w:r>
      <w:r w:rsidR="00B254C5">
        <w:rPr>
          <w:rFonts w:cstheme="minorHAnsi"/>
        </w:rPr>
        <w:t xml:space="preserve">for example, </w:t>
      </w:r>
      <w:r w:rsidRPr="00BD31F3">
        <w:rPr>
          <w:rFonts w:cstheme="minorHAnsi"/>
        </w:rPr>
        <w:t>heavy snow</w:t>
      </w:r>
      <w:r w:rsidR="00B254C5">
        <w:rPr>
          <w:rFonts w:cstheme="minorHAnsi"/>
        </w:rPr>
        <w:t xml:space="preserve"> or</w:t>
      </w:r>
      <w:r w:rsidRPr="00BD31F3">
        <w:rPr>
          <w:rFonts w:cstheme="minorHAnsi"/>
        </w:rPr>
        <w:t xml:space="preserve"> flooding</w:t>
      </w:r>
      <w:r>
        <w:rPr>
          <w:rFonts w:cstheme="minorHAnsi"/>
        </w:rPr>
        <w:t xml:space="preserve">, </w:t>
      </w:r>
      <w:r w:rsidRPr="00BD31F3">
        <w:rPr>
          <w:rFonts w:cstheme="minorHAnsi"/>
        </w:rPr>
        <w:t xml:space="preserve">resulting in staff </w:t>
      </w:r>
      <w:r>
        <w:rPr>
          <w:rFonts w:cstheme="minorHAnsi"/>
        </w:rPr>
        <w:t xml:space="preserve">and families </w:t>
      </w:r>
      <w:r w:rsidRPr="00BD31F3">
        <w:rPr>
          <w:rFonts w:cstheme="minorHAnsi"/>
        </w:rPr>
        <w:t>not being able to get to</w:t>
      </w:r>
      <w:r w:rsidRPr="00BD31F3">
        <w:rPr>
          <w:rFonts w:cstheme="minorHAnsi"/>
          <w:spacing w:val="-1"/>
        </w:rPr>
        <w:t xml:space="preserve"> </w:t>
      </w:r>
      <w:r>
        <w:rPr>
          <w:rFonts w:cstheme="minorHAnsi"/>
        </w:rPr>
        <w:t xml:space="preserve">nursery safely, and/or the access to our premises </w:t>
      </w:r>
      <w:r w:rsidR="00B254C5">
        <w:rPr>
          <w:rFonts w:cstheme="minorHAnsi"/>
        </w:rPr>
        <w:t xml:space="preserve">being unsafe. </w:t>
      </w:r>
    </w:p>
    <w:p w14:paraId="4CDCF6AE" w14:textId="2ED44AFF" w:rsidR="00DA3CD3" w:rsidRPr="00BD31F3" w:rsidRDefault="00DA3CD3" w:rsidP="00DA3CD3">
      <w:pPr>
        <w:pStyle w:val="ListParagraph"/>
        <w:widowControl w:val="0"/>
        <w:numPr>
          <w:ilvl w:val="0"/>
          <w:numId w:val="2"/>
        </w:numPr>
        <w:tabs>
          <w:tab w:val="left" w:pos="849"/>
          <w:tab w:val="left" w:pos="850"/>
        </w:tabs>
        <w:autoSpaceDE w:val="0"/>
        <w:autoSpaceDN w:val="0"/>
        <w:spacing w:before="4" w:after="0" w:line="240" w:lineRule="auto"/>
        <w:ind w:right="252"/>
        <w:contextualSpacing w:val="0"/>
        <w:rPr>
          <w:rFonts w:cstheme="minorHAnsi"/>
        </w:rPr>
      </w:pPr>
      <w:r w:rsidRPr="00BD31F3">
        <w:rPr>
          <w:rFonts w:cstheme="minorHAnsi"/>
        </w:rPr>
        <w:t>Outbreak of illness</w:t>
      </w:r>
      <w:r>
        <w:rPr>
          <w:rFonts w:cstheme="minorHAnsi"/>
        </w:rPr>
        <w:t>/contagious disease,</w:t>
      </w:r>
      <w:r w:rsidRPr="00BD31F3">
        <w:rPr>
          <w:rFonts w:cstheme="minorHAnsi"/>
        </w:rPr>
        <w:t xml:space="preserve"> leading to </w:t>
      </w:r>
      <w:r>
        <w:rPr>
          <w:rFonts w:cstheme="minorHAnsi"/>
        </w:rPr>
        <w:t>staffing levels</w:t>
      </w:r>
      <w:r w:rsidRPr="00BD31F3">
        <w:rPr>
          <w:rFonts w:cstheme="minorHAnsi"/>
        </w:rPr>
        <w:t xml:space="preserve"> being </w:t>
      </w:r>
      <w:r>
        <w:rPr>
          <w:rFonts w:cstheme="minorHAnsi"/>
        </w:rPr>
        <w:t xml:space="preserve">too low to maintain our legally required ratios and/or keep children safe. In this instance, the nursery may be </w:t>
      </w:r>
      <w:r w:rsidR="00B254C5">
        <w:rPr>
          <w:rFonts w:cstheme="minorHAnsi"/>
        </w:rPr>
        <w:t xml:space="preserve">required </w:t>
      </w:r>
      <w:r>
        <w:rPr>
          <w:rFonts w:cstheme="minorHAnsi"/>
        </w:rPr>
        <w:t xml:space="preserve">to close to prevent cross-contamination and/or carry out a deep clean. </w:t>
      </w:r>
    </w:p>
    <w:p w14:paraId="53F04787" w14:textId="33AA09C0" w:rsidR="00DA3CD3" w:rsidRPr="00BD31F3" w:rsidRDefault="00DA3CD3" w:rsidP="00DA3CD3">
      <w:pPr>
        <w:pStyle w:val="ListParagraph"/>
        <w:widowControl w:val="0"/>
        <w:numPr>
          <w:ilvl w:val="0"/>
          <w:numId w:val="2"/>
        </w:numPr>
        <w:tabs>
          <w:tab w:val="left" w:pos="849"/>
          <w:tab w:val="left" w:pos="850"/>
        </w:tabs>
        <w:autoSpaceDE w:val="0"/>
        <w:autoSpaceDN w:val="0"/>
        <w:spacing w:before="4" w:after="0" w:line="240" w:lineRule="auto"/>
        <w:ind w:right="206"/>
        <w:contextualSpacing w:val="0"/>
        <w:rPr>
          <w:rFonts w:cstheme="minorHAnsi"/>
        </w:rPr>
      </w:pPr>
      <w:r w:rsidRPr="00BD31F3">
        <w:rPr>
          <w:rFonts w:cstheme="minorHAnsi"/>
        </w:rPr>
        <w:t xml:space="preserve">Structural problem with </w:t>
      </w:r>
      <w:r>
        <w:rPr>
          <w:rFonts w:cstheme="minorHAnsi"/>
        </w:rPr>
        <w:t>the nursery and/or surrounding area.</w:t>
      </w:r>
    </w:p>
    <w:p w14:paraId="25ADA239" w14:textId="6C547749" w:rsidR="00DA3CD3" w:rsidRDefault="00DA3CD3" w:rsidP="00DA3CD3">
      <w:pPr>
        <w:pStyle w:val="ListParagraph"/>
        <w:widowControl w:val="0"/>
        <w:numPr>
          <w:ilvl w:val="0"/>
          <w:numId w:val="2"/>
        </w:numPr>
        <w:tabs>
          <w:tab w:val="left" w:pos="849"/>
          <w:tab w:val="left" w:pos="850"/>
        </w:tabs>
        <w:autoSpaceDE w:val="0"/>
        <w:autoSpaceDN w:val="0"/>
        <w:spacing w:after="0" w:line="321" w:lineRule="exact"/>
        <w:contextualSpacing w:val="0"/>
        <w:rPr>
          <w:rFonts w:cstheme="minorHAnsi"/>
        </w:rPr>
      </w:pPr>
      <w:r>
        <w:rPr>
          <w:rFonts w:cstheme="minorHAnsi"/>
        </w:rPr>
        <w:t>Gas, electric or water cut.</w:t>
      </w:r>
      <w:r w:rsidRPr="00BD31F3">
        <w:rPr>
          <w:rFonts w:cstheme="minorHAnsi"/>
        </w:rPr>
        <w:t xml:space="preserve"> </w:t>
      </w:r>
    </w:p>
    <w:p w14:paraId="05D967C3" w14:textId="223E4570" w:rsidR="00DA3CD3" w:rsidRDefault="00DA3CD3" w:rsidP="00DA3CD3">
      <w:pPr>
        <w:pStyle w:val="ListParagraph"/>
        <w:widowControl w:val="0"/>
        <w:numPr>
          <w:ilvl w:val="0"/>
          <w:numId w:val="2"/>
        </w:numPr>
        <w:tabs>
          <w:tab w:val="left" w:pos="849"/>
          <w:tab w:val="left" w:pos="850"/>
        </w:tabs>
        <w:autoSpaceDE w:val="0"/>
        <w:autoSpaceDN w:val="0"/>
        <w:spacing w:after="0" w:line="321" w:lineRule="exact"/>
        <w:contextualSpacing w:val="0"/>
        <w:rPr>
          <w:rFonts w:cstheme="minorHAnsi"/>
        </w:rPr>
      </w:pPr>
      <w:r>
        <w:rPr>
          <w:rFonts w:cstheme="minorHAnsi"/>
        </w:rPr>
        <w:t xml:space="preserve">Fire. </w:t>
      </w:r>
    </w:p>
    <w:p w14:paraId="0061E4DB" w14:textId="671C4D43" w:rsidR="00364127" w:rsidRDefault="00364127" w:rsidP="00DA3CD3">
      <w:pPr>
        <w:pStyle w:val="ListParagraph"/>
        <w:widowControl w:val="0"/>
        <w:numPr>
          <w:ilvl w:val="0"/>
          <w:numId w:val="2"/>
        </w:numPr>
        <w:tabs>
          <w:tab w:val="left" w:pos="849"/>
          <w:tab w:val="left" w:pos="850"/>
        </w:tabs>
        <w:autoSpaceDE w:val="0"/>
        <w:autoSpaceDN w:val="0"/>
        <w:spacing w:after="0" w:line="321" w:lineRule="exact"/>
        <w:contextualSpacing w:val="0"/>
        <w:rPr>
          <w:rFonts w:cstheme="minorHAnsi"/>
        </w:rPr>
      </w:pPr>
      <w:r>
        <w:rPr>
          <w:rFonts w:cstheme="minorHAnsi"/>
        </w:rPr>
        <w:t xml:space="preserve">We are advised to close by an appropriate government body, eg the Health Protection Agency, or OFSTED. </w:t>
      </w:r>
    </w:p>
    <w:p w14:paraId="0A41E93B" w14:textId="77777777" w:rsidR="00DA3CD3" w:rsidRDefault="00DA3CD3" w:rsidP="00DA3CD3">
      <w:pPr>
        <w:pStyle w:val="ListParagraph"/>
        <w:widowControl w:val="0"/>
        <w:tabs>
          <w:tab w:val="left" w:pos="849"/>
          <w:tab w:val="left" w:pos="850"/>
        </w:tabs>
        <w:autoSpaceDE w:val="0"/>
        <w:autoSpaceDN w:val="0"/>
        <w:spacing w:after="0" w:line="321" w:lineRule="exact"/>
        <w:ind w:left="849"/>
        <w:contextualSpacing w:val="0"/>
        <w:rPr>
          <w:rFonts w:cstheme="minorHAnsi"/>
        </w:rPr>
      </w:pPr>
    </w:p>
    <w:p w14:paraId="261494DA" w14:textId="5DB7F037" w:rsidR="00DA3CD3" w:rsidRDefault="00DA3CD3" w:rsidP="00DA3CD3">
      <w:pPr>
        <w:widowControl w:val="0"/>
        <w:tabs>
          <w:tab w:val="left" w:pos="849"/>
          <w:tab w:val="left" w:pos="850"/>
        </w:tabs>
        <w:autoSpaceDE w:val="0"/>
        <w:autoSpaceDN w:val="0"/>
        <w:spacing w:after="0" w:line="321" w:lineRule="exact"/>
        <w:rPr>
          <w:rFonts w:cstheme="minorHAnsi"/>
        </w:rPr>
      </w:pPr>
      <w:r>
        <w:rPr>
          <w:rFonts w:cstheme="minorHAnsi"/>
          <w:b/>
        </w:rPr>
        <w:t xml:space="preserve">If an emergency closure occurs before the nursery day begins: </w:t>
      </w:r>
      <w:r>
        <w:rPr>
          <w:rFonts w:cstheme="minorHAnsi"/>
        </w:rPr>
        <w:t xml:space="preserve"> we will update social media without delay. We will endeavour to contact all families via either phone call, text or email; however, depending on the nature of the emergency, we may not be able to access all contact information, or have an appropriate length of time to contact all families before the start of the day. We will ensure there is a sign up at the nursery to explain why the closure has occurred. If possible</w:t>
      </w:r>
      <w:r w:rsidR="00B254C5">
        <w:rPr>
          <w:rFonts w:cstheme="minorHAnsi"/>
        </w:rPr>
        <w:t>,</w:t>
      </w:r>
      <w:r>
        <w:rPr>
          <w:rFonts w:cstheme="minorHAnsi"/>
        </w:rPr>
        <w:t xml:space="preserve"> a staff member </w:t>
      </w:r>
      <w:r w:rsidR="00B254C5">
        <w:rPr>
          <w:rFonts w:cstheme="minorHAnsi"/>
        </w:rPr>
        <w:t xml:space="preserve">will be </w:t>
      </w:r>
      <w:r>
        <w:rPr>
          <w:rFonts w:cstheme="minorHAnsi"/>
        </w:rPr>
        <w:t xml:space="preserve">present to speak to families who do arrive. </w:t>
      </w:r>
    </w:p>
    <w:p w14:paraId="449ADEF6" w14:textId="77777777" w:rsidR="00DA3CD3" w:rsidRDefault="00DA3CD3" w:rsidP="00DA3CD3">
      <w:pPr>
        <w:widowControl w:val="0"/>
        <w:tabs>
          <w:tab w:val="left" w:pos="849"/>
          <w:tab w:val="left" w:pos="850"/>
        </w:tabs>
        <w:autoSpaceDE w:val="0"/>
        <w:autoSpaceDN w:val="0"/>
        <w:spacing w:after="0" w:line="321" w:lineRule="exact"/>
        <w:rPr>
          <w:rFonts w:cstheme="minorHAnsi"/>
        </w:rPr>
      </w:pPr>
    </w:p>
    <w:p w14:paraId="046851AC" w14:textId="0FAB64AA" w:rsidR="00DA3CD3" w:rsidRDefault="00DA3CD3" w:rsidP="00DA3CD3">
      <w:pPr>
        <w:widowControl w:val="0"/>
        <w:tabs>
          <w:tab w:val="left" w:pos="849"/>
          <w:tab w:val="left" w:pos="850"/>
        </w:tabs>
        <w:autoSpaceDE w:val="0"/>
        <w:autoSpaceDN w:val="0"/>
        <w:spacing w:after="0" w:line="321" w:lineRule="exact"/>
        <w:rPr>
          <w:rFonts w:cstheme="minorHAnsi"/>
          <w:b/>
        </w:rPr>
      </w:pPr>
      <w:r>
        <w:rPr>
          <w:rFonts w:cstheme="minorHAnsi"/>
          <w:b/>
        </w:rPr>
        <w:t xml:space="preserve">If an emergency closure needs occurs during a session: </w:t>
      </w:r>
      <w:r>
        <w:rPr>
          <w:rFonts w:cstheme="minorHAnsi"/>
        </w:rPr>
        <w:t xml:space="preserve">We will update social media without delay, asking parents to collect their children. We will contact parents, or </w:t>
      </w:r>
      <w:r w:rsidR="00B254C5">
        <w:rPr>
          <w:rFonts w:cstheme="minorHAnsi"/>
        </w:rPr>
        <w:t>the child’s e</w:t>
      </w:r>
      <w:r>
        <w:rPr>
          <w:rFonts w:cstheme="minorHAnsi"/>
        </w:rPr>
        <w:t xml:space="preserve">mergency contacts, asking them to collect without delay. We will do our utmost to keep children and staff warm, safe and comfortable until parents/carers arrive. </w:t>
      </w:r>
      <w:r w:rsidRPr="00DA3CD3">
        <w:rPr>
          <w:rFonts w:cstheme="minorHAnsi"/>
          <w:i/>
        </w:rPr>
        <w:t xml:space="preserve">We have an emergency agreement with Birkdale Nursery, that in the event of a fire or similar emergency, we may </w:t>
      </w:r>
      <w:r>
        <w:rPr>
          <w:rFonts w:cstheme="minorHAnsi"/>
          <w:i/>
        </w:rPr>
        <w:t xml:space="preserve">temporarily use </w:t>
      </w:r>
      <w:r w:rsidRPr="00DA3CD3">
        <w:rPr>
          <w:rFonts w:cstheme="minorHAnsi"/>
          <w:i/>
        </w:rPr>
        <w:t>a room there</w:t>
      </w:r>
      <w:r>
        <w:rPr>
          <w:rFonts w:cstheme="minorHAnsi"/>
          <w:i/>
        </w:rPr>
        <w:t xml:space="preserve"> until children are collected</w:t>
      </w:r>
      <w:r w:rsidRPr="00DA3CD3">
        <w:rPr>
          <w:rFonts w:cstheme="minorHAnsi"/>
          <w:i/>
        </w:rPr>
        <w:t xml:space="preserve">. </w:t>
      </w:r>
      <w:r w:rsidR="00364127">
        <w:rPr>
          <w:rFonts w:cstheme="minorHAnsi"/>
          <w:b/>
        </w:rPr>
        <w:t>See also Emergency Evacuation P</w:t>
      </w:r>
      <w:r w:rsidR="00364127" w:rsidRPr="00364127">
        <w:rPr>
          <w:rFonts w:cstheme="minorHAnsi"/>
          <w:b/>
        </w:rPr>
        <w:t xml:space="preserve">olicy. </w:t>
      </w:r>
    </w:p>
    <w:p w14:paraId="3D4177CB" w14:textId="77777777" w:rsidR="00B254C5" w:rsidRPr="00364127" w:rsidRDefault="00B254C5" w:rsidP="00DA3CD3">
      <w:pPr>
        <w:widowControl w:val="0"/>
        <w:tabs>
          <w:tab w:val="left" w:pos="849"/>
          <w:tab w:val="left" w:pos="850"/>
        </w:tabs>
        <w:autoSpaceDE w:val="0"/>
        <w:autoSpaceDN w:val="0"/>
        <w:spacing w:after="0" w:line="321" w:lineRule="exact"/>
        <w:rPr>
          <w:rFonts w:cstheme="minorHAnsi"/>
          <w:b/>
        </w:rPr>
      </w:pPr>
    </w:p>
    <w:p w14:paraId="3941052F" w14:textId="6D11FBA1" w:rsidR="00DA3CD3" w:rsidRDefault="00DA3CD3" w:rsidP="007D6BC8">
      <w:r>
        <w:rPr>
          <w:b/>
        </w:rPr>
        <w:t xml:space="preserve">Should we be able to offer a reduced length day: </w:t>
      </w:r>
      <w:r>
        <w:t xml:space="preserve">We will </w:t>
      </w:r>
      <w:r w:rsidR="00B254C5">
        <w:t xml:space="preserve">update our social media, display </w:t>
      </w:r>
      <w:r>
        <w:t>signs at the nursery entrance and speak to</w:t>
      </w:r>
      <w:r w:rsidR="00B254C5">
        <w:t xml:space="preserve"> the person </w:t>
      </w:r>
      <w:r>
        <w:t>drop</w:t>
      </w:r>
      <w:r w:rsidR="00B254C5">
        <w:t>ping</w:t>
      </w:r>
      <w:r>
        <w:t xml:space="preserve"> off</w:t>
      </w:r>
      <w:r w:rsidR="00B254C5">
        <w:t xml:space="preserve"> the </w:t>
      </w:r>
      <w:r>
        <w:t xml:space="preserve">child. </w:t>
      </w:r>
    </w:p>
    <w:p w14:paraId="121FAD9D" w14:textId="244D1E68" w:rsidR="00364127" w:rsidRDefault="00364127" w:rsidP="007D6BC8">
      <w:r>
        <w:rPr>
          <w:b/>
        </w:rPr>
        <w:t xml:space="preserve">Should we be able to offer a reduced number of places: </w:t>
      </w:r>
      <w:r>
        <w:t>Sessions will be cancelled in the following order:</w:t>
      </w:r>
    </w:p>
    <w:p w14:paraId="72D27DCD" w14:textId="4BDFB498" w:rsidR="00364127" w:rsidRDefault="00364127" w:rsidP="00364127">
      <w:pPr>
        <w:pStyle w:val="ListParagraph"/>
        <w:numPr>
          <w:ilvl w:val="0"/>
          <w:numId w:val="3"/>
        </w:numPr>
      </w:pPr>
      <w:r>
        <w:t>Children who attend fully-funded spaces will have their session cancelled</w:t>
      </w:r>
    </w:p>
    <w:p w14:paraId="6E7D2C8E" w14:textId="4C526723" w:rsidR="00DA3CD3" w:rsidRDefault="00364127" w:rsidP="007D6BC8">
      <w:pPr>
        <w:pStyle w:val="ListParagraph"/>
        <w:numPr>
          <w:ilvl w:val="0"/>
          <w:numId w:val="3"/>
        </w:numPr>
      </w:pPr>
      <w:r>
        <w:t>Parents will be asked if they are voluntarily able to keep children home that day</w:t>
      </w:r>
      <w:r w:rsidR="00B254C5">
        <w:t>. (I</w:t>
      </w:r>
      <w:r>
        <w:t>n this instance</w:t>
      </w:r>
      <w:r w:rsidR="00B254C5">
        <w:t>,</w:t>
      </w:r>
      <w:r>
        <w:t xml:space="preserve"> we will do our utmost to offer replacement hours to families</w:t>
      </w:r>
      <w:r w:rsidR="00B254C5">
        <w:t>;</w:t>
      </w:r>
      <w:r>
        <w:t xml:space="preserve"> however</w:t>
      </w:r>
      <w:r w:rsidR="00B254C5">
        <w:t>,</w:t>
      </w:r>
      <w:r>
        <w:t xml:space="preserve"> due to the </w:t>
      </w:r>
      <w:r w:rsidR="00B254C5">
        <w:t>full</w:t>
      </w:r>
      <w:r>
        <w:t>ness of the nursery, this may not always be possible</w:t>
      </w:r>
      <w:r w:rsidR="00B254C5">
        <w:t>)</w:t>
      </w:r>
      <w:r>
        <w:t xml:space="preserve">. </w:t>
      </w:r>
    </w:p>
    <w:p w14:paraId="14CE91D0" w14:textId="68D0F5BB" w:rsidR="00364127" w:rsidRDefault="00364127" w:rsidP="007D6BC8">
      <w:pPr>
        <w:pStyle w:val="ListParagraph"/>
        <w:numPr>
          <w:ilvl w:val="0"/>
          <w:numId w:val="3"/>
        </w:numPr>
      </w:pPr>
      <w:r>
        <w:t xml:space="preserve">We will allocate remaining spaces depending upon the staff/rooms available for use, aiming to ensure that children who are admitted to the nursery have familiar adults and environments whenever possible. </w:t>
      </w:r>
    </w:p>
    <w:p w14:paraId="1895EC86" w14:textId="5D491F2F" w:rsidR="00364127" w:rsidRDefault="00364127" w:rsidP="00364127">
      <w:pPr>
        <w:pStyle w:val="BodyText"/>
        <w:spacing w:before="20"/>
        <w:ind w:right="121"/>
        <w:rPr>
          <w:rFonts w:asciiTheme="minorHAnsi" w:hAnsiTheme="minorHAnsi" w:cstheme="minorHAnsi"/>
          <w:sz w:val="22"/>
          <w:szCs w:val="22"/>
        </w:rPr>
      </w:pPr>
      <w:r>
        <w:rPr>
          <w:rFonts w:asciiTheme="minorHAnsi" w:hAnsiTheme="minorHAnsi" w:cstheme="minorHAnsi"/>
          <w:sz w:val="22"/>
          <w:szCs w:val="22"/>
        </w:rPr>
        <w:t>To ensure the sustainability of Amberley. If we close</w:t>
      </w:r>
      <w:r w:rsidRPr="00BD31F3">
        <w:rPr>
          <w:rFonts w:asciiTheme="minorHAnsi" w:hAnsiTheme="minorHAnsi" w:cstheme="minorHAnsi"/>
          <w:sz w:val="22"/>
          <w:szCs w:val="22"/>
        </w:rPr>
        <w:t xml:space="preserve"> due to circumstances beyond our control, </w:t>
      </w:r>
      <w:r>
        <w:rPr>
          <w:rFonts w:asciiTheme="minorHAnsi" w:hAnsiTheme="minorHAnsi" w:cstheme="minorHAnsi"/>
          <w:sz w:val="22"/>
          <w:szCs w:val="22"/>
        </w:rPr>
        <w:t xml:space="preserve">all </w:t>
      </w:r>
      <w:r w:rsidRPr="00BD31F3">
        <w:rPr>
          <w:rFonts w:asciiTheme="minorHAnsi" w:hAnsiTheme="minorHAnsi" w:cstheme="minorHAnsi"/>
          <w:sz w:val="22"/>
          <w:szCs w:val="22"/>
        </w:rPr>
        <w:t xml:space="preserve">fees will </w:t>
      </w:r>
      <w:r>
        <w:rPr>
          <w:rFonts w:asciiTheme="minorHAnsi" w:hAnsiTheme="minorHAnsi" w:cstheme="minorHAnsi"/>
          <w:sz w:val="22"/>
          <w:szCs w:val="22"/>
        </w:rPr>
        <w:t>remain</w:t>
      </w:r>
      <w:r w:rsidRPr="00BD31F3">
        <w:rPr>
          <w:rFonts w:asciiTheme="minorHAnsi" w:hAnsiTheme="minorHAnsi" w:cstheme="minorHAnsi"/>
          <w:sz w:val="22"/>
          <w:szCs w:val="22"/>
        </w:rPr>
        <w:t xml:space="preserve"> due</w:t>
      </w:r>
      <w:r>
        <w:rPr>
          <w:rFonts w:asciiTheme="minorHAnsi" w:hAnsiTheme="minorHAnsi" w:cstheme="minorHAnsi"/>
          <w:sz w:val="22"/>
          <w:szCs w:val="22"/>
        </w:rPr>
        <w:t xml:space="preserve"> (in full)</w:t>
      </w:r>
      <w:r w:rsidRPr="00BD31F3">
        <w:rPr>
          <w:rFonts w:asciiTheme="minorHAnsi" w:hAnsiTheme="minorHAnsi" w:cstheme="minorHAnsi"/>
          <w:sz w:val="22"/>
          <w:szCs w:val="22"/>
        </w:rPr>
        <w:t xml:space="preserve"> for </w:t>
      </w:r>
      <w:r>
        <w:rPr>
          <w:rFonts w:asciiTheme="minorHAnsi" w:hAnsiTheme="minorHAnsi" w:cstheme="minorHAnsi"/>
          <w:sz w:val="22"/>
          <w:szCs w:val="22"/>
        </w:rPr>
        <w:t>any sessions, whether these were able to be attend</w:t>
      </w:r>
      <w:r w:rsidR="00B254C5">
        <w:rPr>
          <w:rFonts w:asciiTheme="minorHAnsi" w:hAnsiTheme="minorHAnsi" w:cstheme="minorHAnsi"/>
          <w:sz w:val="22"/>
          <w:szCs w:val="22"/>
        </w:rPr>
        <w:t>ed</w:t>
      </w:r>
      <w:r>
        <w:rPr>
          <w:rFonts w:asciiTheme="minorHAnsi" w:hAnsiTheme="minorHAnsi" w:cstheme="minorHAnsi"/>
          <w:sz w:val="22"/>
          <w:szCs w:val="22"/>
        </w:rPr>
        <w:t xml:space="preserve"> by the child or not. </w:t>
      </w:r>
    </w:p>
    <w:p w14:paraId="3A1FC5FC" w14:textId="77777777" w:rsidR="00B254C5" w:rsidRDefault="00B254C5" w:rsidP="00364127">
      <w:pPr>
        <w:pStyle w:val="BodyText"/>
        <w:spacing w:before="20"/>
        <w:ind w:right="121"/>
      </w:pPr>
    </w:p>
    <w:p w14:paraId="1699C784" w14:textId="1627E517" w:rsidR="00FC5D33" w:rsidRDefault="007D6BC8">
      <w:r w:rsidRPr="003A519A">
        <w:t xml:space="preserve">Policy revised                     </w:t>
      </w:r>
      <w:r w:rsidR="00B254C5">
        <w:t>September 2021</w:t>
      </w:r>
      <w:r w:rsidRPr="003A519A">
        <w:t xml:space="preserve">                         </w:t>
      </w:r>
      <w:r w:rsidR="00B254C5">
        <w:t>Lisa Gray</w:t>
      </w:r>
    </w:p>
    <w:sectPr w:rsidR="00FC5D33" w:rsidSect="007D6B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BC133B"/>
    <w:multiLevelType w:val="hybridMultilevel"/>
    <w:tmpl w:val="BEC40BD6"/>
    <w:lvl w:ilvl="0" w:tplc="69A0BC50">
      <w:numFmt w:val="bullet"/>
      <w:lvlText w:val=""/>
      <w:lvlJc w:val="left"/>
      <w:pPr>
        <w:ind w:left="849" w:hanging="360"/>
      </w:pPr>
      <w:rPr>
        <w:rFonts w:ascii="Symbol" w:eastAsia="Symbol" w:hAnsi="Symbol" w:cs="Symbol" w:hint="default"/>
        <w:w w:val="103"/>
        <w:sz w:val="19"/>
        <w:szCs w:val="19"/>
      </w:rPr>
    </w:lvl>
    <w:lvl w:ilvl="1" w:tplc="F51E4BAE">
      <w:numFmt w:val="bullet"/>
      <w:lvlText w:val="•"/>
      <w:lvlJc w:val="left"/>
      <w:pPr>
        <w:ind w:left="1684" w:hanging="360"/>
      </w:pPr>
      <w:rPr>
        <w:rFonts w:hint="default"/>
      </w:rPr>
    </w:lvl>
    <w:lvl w:ilvl="2" w:tplc="EB88593A">
      <w:numFmt w:val="bullet"/>
      <w:lvlText w:val="•"/>
      <w:lvlJc w:val="left"/>
      <w:pPr>
        <w:ind w:left="2529" w:hanging="360"/>
      </w:pPr>
      <w:rPr>
        <w:rFonts w:hint="default"/>
      </w:rPr>
    </w:lvl>
    <w:lvl w:ilvl="3" w:tplc="89027484">
      <w:numFmt w:val="bullet"/>
      <w:lvlText w:val="•"/>
      <w:lvlJc w:val="left"/>
      <w:pPr>
        <w:ind w:left="3373" w:hanging="360"/>
      </w:pPr>
      <w:rPr>
        <w:rFonts w:hint="default"/>
      </w:rPr>
    </w:lvl>
    <w:lvl w:ilvl="4" w:tplc="6A72ED70">
      <w:numFmt w:val="bullet"/>
      <w:lvlText w:val="•"/>
      <w:lvlJc w:val="left"/>
      <w:pPr>
        <w:ind w:left="4218" w:hanging="360"/>
      </w:pPr>
      <w:rPr>
        <w:rFonts w:hint="default"/>
      </w:rPr>
    </w:lvl>
    <w:lvl w:ilvl="5" w:tplc="6A0848AA">
      <w:numFmt w:val="bullet"/>
      <w:lvlText w:val="•"/>
      <w:lvlJc w:val="left"/>
      <w:pPr>
        <w:ind w:left="5062" w:hanging="360"/>
      </w:pPr>
      <w:rPr>
        <w:rFonts w:hint="default"/>
      </w:rPr>
    </w:lvl>
    <w:lvl w:ilvl="6" w:tplc="2104DE9A">
      <w:numFmt w:val="bullet"/>
      <w:lvlText w:val="•"/>
      <w:lvlJc w:val="left"/>
      <w:pPr>
        <w:ind w:left="5907" w:hanging="360"/>
      </w:pPr>
      <w:rPr>
        <w:rFonts w:hint="default"/>
      </w:rPr>
    </w:lvl>
    <w:lvl w:ilvl="7" w:tplc="4554224A">
      <w:numFmt w:val="bullet"/>
      <w:lvlText w:val="•"/>
      <w:lvlJc w:val="left"/>
      <w:pPr>
        <w:ind w:left="6751" w:hanging="360"/>
      </w:pPr>
      <w:rPr>
        <w:rFonts w:hint="default"/>
      </w:rPr>
    </w:lvl>
    <w:lvl w:ilvl="8" w:tplc="F20426F6">
      <w:numFmt w:val="bullet"/>
      <w:lvlText w:val="•"/>
      <w:lvlJc w:val="left"/>
      <w:pPr>
        <w:ind w:left="7596" w:hanging="360"/>
      </w:pPr>
      <w:rPr>
        <w:rFonts w:hint="default"/>
      </w:rPr>
    </w:lvl>
  </w:abstractNum>
  <w:abstractNum w:abstractNumId="1" w15:restartNumberingAfterBreak="0">
    <w:nsid w:val="73B963F2"/>
    <w:multiLevelType w:val="hybridMultilevel"/>
    <w:tmpl w:val="F9ACF19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77695A60"/>
    <w:multiLevelType w:val="hybridMultilevel"/>
    <w:tmpl w:val="BA6C4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BC8"/>
    <w:rsid w:val="002D1FC8"/>
    <w:rsid w:val="00364127"/>
    <w:rsid w:val="00674478"/>
    <w:rsid w:val="00674C84"/>
    <w:rsid w:val="00687704"/>
    <w:rsid w:val="007D6BC8"/>
    <w:rsid w:val="009559E9"/>
    <w:rsid w:val="009C412E"/>
    <w:rsid w:val="00A8272D"/>
    <w:rsid w:val="00AF1809"/>
    <w:rsid w:val="00B15C35"/>
    <w:rsid w:val="00B254C5"/>
    <w:rsid w:val="00DA3CD3"/>
    <w:rsid w:val="00E61C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BA66D"/>
  <w15:chartTrackingRefBased/>
  <w15:docId w15:val="{EA55CF6B-D36B-4764-B182-CE77AC7E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BC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7D6BC8"/>
    <w:pPr>
      <w:ind w:left="720"/>
      <w:contextualSpacing/>
    </w:pPr>
  </w:style>
  <w:style w:type="paragraph" w:styleId="BodyText">
    <w:name w:val="Body Text"/>
    <w:basedOn w:val="Normal"/>
    <w:link w:val="BodyTextChar"/>
    <w:uiPriority w:val="1"/>
    <w:qFormat/>
    <w:rsid w:val="00DA3CD3"/>
    <w:pPr>
      <w:widowControl w:val="0"/>
      <w:autoSpaceDE w:val="0"/>
      <w:autoSpaceDN w:val="0"/>
      <w:spacing w:after="0" w:line="240" w:lineRule="auto"/>
    </w:pPr>
    <w:rPr>
      <w:rFonts w:ascii="Times New Roman" w:eastAsia="Times New Roman" w:hAnsi="Times New Roman" w:cs="Times New Roman"/>
      <w:sz w:val="28"/>
      <w:szCs w:val="28"/>
      <w:lang w:val="en-US"/>
    </w:rPr>
  </w:style>
  <w:style w:type="character" w:customStyle="1" w:styleId="BodyTextChar">
    <w:name w:val="Body Text Char"/>
    <w:basedOn w:val="DefaultParagraphFont"/>
    <w:link w:val="BodyText"/>
    <w:uiPriority w:val="1"/>
    <w:rsid w:val="00DA3CD3"/>
    <w:rPr>
      <w:rFonts w:ascii="Times New Roman" w:eastAsia="Times New Roman" w:hAnsi="Times New Roman"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Gray</dc:creator>
  <cp:keywords/>
  <dc:description/>
  <cp:lastModifiedBy>Lisa Gray</cp:lastModifiedBy>
  <cp:revision>4</cp:revision>
  <cp:lastPrinted>2020-03-05T10:59:00Z</cp:lastPrinted>
  <dcterms:created xsi:type="dcterms:W3CDTF">2020-12-23T15:12:00Z</dcterms:created>
  <dcterms:modified xsi:type="dcterms:W3CDTF">2021-09-15T20:40:00Z</dcterms:modified>
</cp:coreProperties>
</file>